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82" w:rsidRDefault="004D3A82">
      <w:pPr>
        <w:pStyle w:val="a3"/>
        <w:spacing w:before="4"/>
        <w:ind w:left="0" w:firstLine="0"/>
        <w:jc w:val="left"/>
      </w:pPr>
    </w:p>
    <w:p w:rsidR="00730CC9" w:rsidRDefault="00F45F52">
      <w:pPr>
        <w:pStyle w:val="Heading1"/>
      </w:pPr>
      <w:r>
        <w:t xml:space="preserve">Рекомендации по проведению </w:t>
      </w:r>
      <w:r w:rsidR="00AF2D90">
        <w:t xml:space="preserve">в </w:t>
      </w:r>
      <w:r w:rsidR="003D200E">
        <w:t>образовательных организациях</w:t>
      </w:r>
      <w:r>
        <w:t xml:space="preserve"> информационно-разъяснительной работы с участниками </w:t>
      </w:r>
    </w:p>
    <w:p w:rsidR="00730CC9" w:rsidRDefault="00F45F52" w:rsidP="00730CC9">
      <w:pPr>
        <w:pStyle w:val="Heading1"/>
      </w:pPr>
      <w:r>
        <w:t xml:space="preserve">образовательного процесса в условиях </w:t>
      </w:r>
      <w:proofErr w:type="gramStart"/>
      <w:r>
        <w:t>сложившейся</w:t>
      </w:r>
      <w:proofErr w:type="gramEnd"/>
      <w:r>
        <w:t xml:space="preserve"> </w:t>
      </w:r>
    </w:p>
    <w:p w:rsidR="004D3A82" w:rsidRDefault="00F45F52" w:rsidP="00730CC9">
      <w:pPr>
        <w:pStyle w:val="Heading1"/>
        <w:rPr>
          <w:b w:val="0"/>
        </w:rPr>
      </w:pPr>
      <w:r>
        <w:t>неблагоприятной эпидемиологической</w:t>
      </w:r>
      <w:r w:rsidR="00730CC9">
        <w:t xml:space="preserve"> </w:t>
      </w:r>
      <w:r>
        <w:t>ситуации</w:t>
      </w:r>
    </w:p>
    <w:p w:rsidR="004D3A82" w:rsidRDefault="004D3A82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4D3A82" w:rsidRDefault="00F45F52" w:rsidP="002B44A0">
      <w:pPr>
        <w:pStyle w:val="a3"/>
        <w:ind w:right="101"/>
        <w:contextualSpacing/>
      </w:pPr>
      <w:r>
        <w:t xml:space="preserve">В связи с неблагоприятной эпидемиологической ситуацией предстоящий новый учебный год будет проходить в особом режиме работы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(далее – образовательные организации) в условиях профилактики распространения новой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-3"/>
        </w:rPr>
        <w:t xml:space="preserve"> </w:t>
      </w:r>
      <w:r>
        <w:t>(COVID-19).</w:t>
      </w:r>
    </w:p>
    <w:p w:rsidR="004D3A82" w:rsidRDefault="00F45F52" w:rsidP="002B44A0">
      <w:pPr>
        <w:pStyle w:val="a3"/>
        <w:ind w:right="101"/>
        <w:contextualSpacing/>
      </w:pPr>
      <w:r>
        <w:t xml:space="preserve">В 2020/2021 учебном году образовательные организации должны обеспечить реализацию образовательных программ в штатном режиме с соблюдением санитарно-эпидемиологических требований для профилактики и предотвращения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-7"/>
        </w:rPr>
        <w:t xml:space="preserve"> </w:t>
      </w:r>
      <w:r>
        <w:t>(COVID-19).</w:t>
      </w:r>
    </w:p>
    <w:p w:rsidR="004D3A82" w:rsidRDefault="00F45F52" w:rsidP="002B44A0">
      <w:pPr>
        <w:pStyle w:val="a3"/>
        <w:spacing w:before="1"/>
        <w:ind w:right="105"/>
        <w:contextualSpacing/>
      </w:pPr>
      <w:r>
        <w:t xml:space="preserve">Образовательная  организация  принимает  локальные  нормативные   акты   по основным вопросам организации и осуществления образовательной </w:t>
      </w:r>
      <w:proofErr w:type="gramStart"/>
      <w:r>
        <w:t>деятельности</w:t>
      </w:r>
      <w:proofErr w:type="gramEnd"/>
      <w:r>
        <w:t xml:space="preserve"> в том числе в условиях профилактики распространения новой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-1"/>
        </w:rPr>
        <w:t xml:space="preserve"> </w:t>
      </w:r>
      <w:r>
        <w:t>(COVID-19).</w:t>
      </w:r>
    </w:p>
    <w:p w:rsidR="004D3A82" w:rsidRDefault="00F45F52" w:rsidP="002B44A0">
      <w:pPr>
        <w:pStyle w:val="a3"/>
        <w:ind w:right="100"/>
        <w:contextualSpacing/>
      </w:pPr>
      <w:proofErr w:type="spellStart"/>
      <w:r>
        <w:t>Минпросвещения</w:t>
      </w:r>
      <w:proofErr w:type="spellEnd"/>
      <w:r>
        <w:t xml:space="preserve"> России просит организовать информационн</w:t>
      </w:r>
      <w:proofErr w:type="gramStart"/>
      <w:r>
        <w:t>о-</w:t>
      </w:r>
      <w:proofErr w:type="gramEnd"/>
      <w:r>
        <w:t xml:space="preserve"> разъяснительную работу с коллективами педагогических работников, </w:t>
      </w:r>
      <w:proofErr w:type="spellStart"/>
      <w:r>
        <w:t>учебно</w:t>
      </w:r>
      <w:proofErr w:type="spellEnd"/>
      <w:r>
        <w:t xml:space="preserve">- вспомогательного  и  обслуживающего   персонала  образовательных   организаций, а  также  с  обучающимися  и   их   родителями   (законными   представителями)   при     участии     специалистов     территориальных     органов     </w:t>
      </w:r>
      <w:proofErr w:type="spellStart"/>
      <w:r>
        <w:t>Роспотребнадзора</w:t>
      </w:r>
      <w:proofErr w:type="spellEnd"/>
      <w:r>
        <w:t xml:space="preserve">  и учреждений здравоохранения.</w:t>
      </w:r>
    </w:p>
    <w:p w:rsidR="004D3A82" w:rsidRDefault="00F45F52" w:rsidP="00730CC9">
      <w:pPr>
        <w:pStyle w:val="a3"/>
        <w:spacing w:before="2"/>
        <w:ind w:right="99"/>
        <w:contextualSpacing/>
        <w:rPr>
          <w:sz w:val="15"/>
        </w:rPr>
      </w:pPr>
      <w:r>
        <w:t xml:space="preserve">У педагогических работников, учебно-вспомогательного и обслуживающего персонала образовательных организаций, а также родителей (законных представителей) обучающихся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приоритетными целями являются сохранение здоровья детей, а также соблюдение мер профилактики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4D3A82" w:rsidRDefault="00F45F52" w:rsidP="002B44A0">
      <w:pPr>
        <w:pStyle w:val="a3"/>
        <w:spacing w:before="89"/>
        <w:ind w:right="110"/>
        <w:contextualSpacing/>
      </w:pPr>
      <w:r>
        <w:t>Основная цель этих мероприятий заключается в снижении вероятности передачи инфекции.</w:t>
      </w:r>
    </w:p>
    <w:p w:rsidR="004D3A82" w:rsidRDefault="00F45F52" w:rsidP="002B44A0">
      <w:pPr>
        <w:pStyle w:val="a3"/>
        <w:ind w:right="111"/>
        <w:contextualSpacing/>
      </w:pPr>
      <w:r>
        <w:t>Кроме того, это один из методов, который также служит для того, чтобы убедить родителей (законных представителей) обучающихся, что в образовательной организации созданы и поддерживаются безопасные условия в  период  обучения для всех участников образовательного</w:t>
      </w:r>
      <w:r>
        <w:rPr>
          <w:spacing w:val="-2"/>
        </w:rPr>
        <w:t xml:space="preserve"> </w:t>
      </w:r>
      <w:r>
        <w:t>процесса.</w:t>
      </w:r>
    </w:p>
    <w:p w:rsidR="004D3A82" w:rsidRDefault="00F45F52" w:rsidP="002B44A0">
      <w:pPr>
        <w:pStyle w:val="a3"/>
        <w:ind w:right="102"/>
        <w:contextualSpacing/>
      </w:pPr>
      <w:r>
        <w:t>Одной из задач администраций образовательных организаций является организация мероприятий информационно-разъяснительного характера для всех участников образовательного процесса (работников образовательных организаций, обучающихся и их родителей (законных представителей)):</w:t>
      </w:r>
    </w:p>
    <w:p w:rsidR="004D3A82" w:rsidRDefault="00F45F52" w:rsidP="002B44A0">
      <w:pPr>
        <w:pStyle w:val="a4"/>
        <w:numPr>
          <w:ilvl w:val="0"/>
          <w:numId w:val="2"/>
        </w:numPr>
        <w:tabs>
          <w:tab w:val="left" w:pos="1033"/>
        </w:tabs>
        <w:spacing w:before="1"/>
        <w:ind w:left="1032"/>
        <w:contextualSpacing/>
        <w:rPr>
          <w:sz w:val="28"/>
        </w:rPr>
      </w:pPr>
      <w:proofErr w:type="gramStart"/>
      <w:r>
        <w:rPr>
          <w:sz w:val="28"/>
        </w:rPr>
        <w:t>мерах</w:t>
      </w:r>
      <w:proofErr w:type="gramEnd"/>
      <w:r>
        <w:rPr>
          <w:sz w:val="28"/>
        </w:rPr>
        <w:t xml:space="preserve"> 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4D3A82" w:rsidRDefault="00F45F52" w:rsidP="002B44A0">
      <w:pPr>
        <w:pStyle w:val="a4"/>
        <w:numPr>
          <w:ilvl w:val="0"/>
          <w:numId w:val="2"/>
        </w:numPr>
        <w:tabs>
          <w:tab w:val="left" w:pos="1256"/>
        </w:tabs>
        <w:spacing w:before="160"/>
        <w:ind w:right="112" w:firstLine="708"/>
        <w:contextualSpacing/>
        <w:rPr>
          <w:sz w:val="28"/>
        </w:rPr>
      </w:pPr>
      <w:proofErr w:type="gramStart"/>
      <w:r>
        <w:rPr>
          <w:sz w:val="28"/>
        </w:rPr>
        <w:t>мерах</w:t>
      </w:r>
      <w:proofErr w:type="gramEnd"/>
      <w:r>
        <w:rPr>
          <w:sz w:val="28"/>
        </w:rPr>
        <w:t xml:space="preserve"> профилактики и снижения рисков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(COVID-19).</w:t>
      </w:r>
    </w:p>
    <w:p w:rsidR="004D3A82" w:rsidRDefault="00F45F52" w:rsidP="002B44A0">
      <w:pPr>
        <w:pStyle w:val="a3"/>
        <w:ind w:right="103"/>
        <w:contextualSpacing/>
      </w:pPr>
      <w:r>
        <w:t xml:space="preserve">Информационно-методические  материалы   по   профилактике   гриппа, ОРВИ,    новой    </w:t>
      </w:r>
      <w:proofErr w:type="spellStart"/>
      <w:r>
        <w:t>коронавирусной</w:t>
      </w:r>
      <w:proofErr w:type="spellEnd"/>
      <w:r>
        <w:t xml:space="preserve">     инфекции     (COVID-19)     и     рекомендации  о профилактических и дезинфекционных мероприятиях по предупреждению </w:t>
      </w:r>
      <w:r>
        <w:lastRenderedPageBreak/>
        <w:t xml:space="preserve">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разработанные </w:t>
      </w:r>
      <w:proofErr w:type="spellStart"/>
      <w:r>
        <w:t>Роспотребнадзором</w:t>
      </w:r>
      <w:proofErr w:type="spellEnd"/>
      <w:r>
        <w:t xml:space="preserve"> и Минздравом  России,  размещены  на  их  официальных  сайтах в информационно-телекоммуникационной сети «Интернет» (https:/</w:t>
      </w:r>
      <w:hyperlink r:id="rId7">
        <w:r>
          <w:t xml:space="preserve">/www.rospotrebnadzor.ru </w:t>
        </w:r>
      </w:hyperlink>
      <w:r>
        <w:t xml:space="preserve">и </w:t>
      </w:r>
      <w:hyperlink r:id="rId8">
        <w:r>
          <w:t>https://minzdrav.gov.ru</w:t>
        </w:r>
        <w:r>
          <w:rPr>
            <w:spacing w:val="-2"/>
          </w:rPr>
          <w:t xml:space="preserve"> </w:t>
        </w:r>
      </w:hyperlink>
      <w:r>
        <w:t>соответственно).</w:t>
      </w:r>
    </w:p>
    <w:p w:rsidR="004D3A82" w:rsidRDefault="00F45F52" w:rsidP="002B44A0">
      <w:pPr>
        <w:pStyle w:val="a3"/>
        <w:ind w:right="105"/>
        <w:contextualSpacing/>
      </w:pPr>
      <w:r>
        <w:t>При проведении информационно-разъяснительной работы с участниками образовательного процесса рекомендуется использовать различные методы:</w:t>
      </w:r>
    </w:p>
    <w:p w:rsidR="004D3A82" w:rsidRDefault="00F45F52" w:rsidP="002B44A0">
      <w:pPr>
        <w:pStyle w:val="a3"/>
        <w:ind w:right="108"/>
        <w:contextualSpacing/>
      </w:pPr>
      <w:proofErr w:type="gramStart"/>
      <w:r>
        <w:t>метод устной пропаганды, прежде всего диалоговый (интерактивный, взаимодействующий) (беседа, конференция, викторина, аукцион, тренинг, игровая программа, спортивное мероприятие, конкурс и иные);</w:t>
      </w:r>
      <w:proofErr w:type="gramEnd"/>
    </w:p>
    <w:p w:rsidR="004D3A82" w:rsidRDefault="00F45F52" w:rsidP="002B44A0">
      <w:pPr>
        <w:pStyle w:val="a3"/>
        <w:ind w:right="107"/>
        <w:contextualSpacing/>
      </w:pPr>
      <w:r>
        <w:t>метод печатной пропаганды (информирования) (статьи, памятки, буклеты, брошюры и иные);</w:t>
      </w:r>
    </w:p>
    <w:p w:rsidR="004D3A82" w:rsidRDefault="00F45F52" w:rsidP="002B44A0">
      <w:pPr>
        <w:pStyle w:val="a3"/>
        <w:ind w:right="107"/>
        <w:contextualSpacing/>
      </w:pPr>
      <w:r>
        <w:t>наглядный метод – самый многообразный по числу входящих в него средств (рекламные баннеры, мобильные информационные стенды (</w:t>
      </w:r>
      <w:proofErr w:type="spellStart"/>
      <w:r>
        <w:t>roll</w:t>
      </w:r>
      <w:proofErr w:type="spellEnd"/>
      <w:r>
        <w:t xml:space="preserve"> </w:t>
      </w:r>
      <w:proofErr w:type="spellStart"/>
      <w:r>
        <w:t>up</w:t>
      </w:r>
      <w:proofErr w:type="spellEnd"/>
      <w:r>
        <w:t>) и иное);</w:t>
      </w:r>
    </w:p>
    <w:p w:rsidR="004D3A82" w:rsidRDefault="00F45F52" w:rsidP="002B44A0">
      <w:pPr>
        <w:pStyle w:val="a3"/>
        <w:ind w:left="821" w:firstLine="0"/>
        <w:contextualSpacing/>
      </w:pPr>
      <w:r>
        <w:t>комбинированный метод – метод массового информирования всех</w:t>
      </w:r>
      <w:r>
        <w:rPr>
          <w:spacing w:val="57"/>
        </w:rPr>
        <w:t xml:space="preserve"> </w:t>
      </w:r>
      <w:r>
        <w:t>участников</w:t>
      </w:r>
    </w:p>
    <w:p w:rsidR="004D3A82" w:rsidRDefault="004D3A82" w:rsidP="002B44A0">
      <w:pPr>
        <w:pStyle w:val="a3"/>
        <w:spacing w:before="7"/>
        <w:ind w:left="0" w:firstLine="0"/>
        <w:contextualSpacing/>
        <w:jc w:val="left"/>
        <w:rPr>
          <w:sz w:val="15"/>
        </w:rPr>
      </w:pPr>
    </w:p>
    <w:p w:rsidR="004D3A82" w:rsidRDefault="00F45F52" w:rsidP="002B44A0">
      <w:pPr>
        <w:pStyle w:val="a3"/>
        <w:spacing w:before="89"/>
        <w:ind w:right="109" w:firstLine="0"/>
        <w:contextualSpacing/>
      </w:pPr>
      <w:r>
        <w:t>образовательного процесса, при котором происходит одновременное воздействие  на слуховые и зрительные анализаторы (видеоролики, мультфильмы, радиопередачи, с использованием дистанционных технологий и</w:t>
      </w:r>
      <w:r>
        <w:rPr>
          <w:spacing w:val="-5"/>
        </w:rPr>
        <w:t xml:space="preserve"> </w:t>
      </w:r>
      <w:r>
        <w:t>иное).</w:t>
      </w:r>
    </w:p>
    <w:p w:rsidR="004D3A82" w:rsidRDefault="00F45F52" w:rsidP="002B44A0">
      <w:pPr>
        <w:pStyle w:val="a3"/>
        <w:ind w:right="102"/>
        <w:contextualSpacing/>
      </w:pPr>
      <w:r>
        <w:t xml:space="preserve">Кроме того, полагаем целесообразным организацию указанных мероприятий, направленных на профилактику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осуществлять при участии специалистов территориальных органов </w:t>
      </w:r>
      <w:proofErr w:type="spellStart"/>
      <w:r>
        <w:t>Роспотребнадзора</w:t>
      </w:r>
      <w:proofErr w:type="spellEnd"/>
      <w:r>
        <w:t xml:space="preserve"> и учреждений здравоохранения.</w:t>
      </w:r>
    </w:p>
    <w:p w:rsidR="004D3A82" w:rsidRDefault="00F45F52" w:rsidP="002B44A0">
      <w:pPr>
        <w:pStyle w:val="a3"/>
        <w:spacing w:before="1"/>
        <w:ind w:right="101"/>
        <w:contextualSpacing/>
      </w:pPr>
      <w:r>
        <w:t xml:space="preserve">В целях профилактики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не допускать больных обучающихся и взрослых (педагогических работников, учебно-вспомогательного и обслуживающего персонала образовательных организаций, родителей (законных представителей) детей) в образовательные организации.</w:t>
      </w:r>
    </w:p>
    <w:p w:rsidR="004D3A82" w:rsidRPr="00B562F9" w:rsidRDefault="00B562F9" w:rsidP="00B562F9">
      <w:pPr>
        <w:tabs>
          <w:tab w:val="left" w:pos="1102"/>
        </w:tabs>
        <w:spacing w:before="1"/>
        <w:contextualSpacing/>
        <w:rPr>
          <w:sz w:val="28"/>
        </w:rPr>
      </w:pPr>
      <w:r>
        <w:rPr>
          <w:sz w:val="28"/>
        </w:rPr>
        <w:t xml:space="preserve"> </w:t>
      </w:r>
      <w:r w:rsidR="00F45F52" w:rsidRPr="00B562F9">
        <w:rPr>
          <w:sz w:val="28"/>
        </w:rPr>
        <w:t>В образовательной организации необходимо</w:t>
      </w:r>
      <w:r w:rsidR="00F45F52" w:rsidRPr="00B562F9">
        <w:rPr>
          <w:spacing w:val="-2"/>
          <w:sz w:val="28"/>
        </w:rPr>
        <w:t xml:space="preserve"> </w:t>
      </w:r>
      <w:r w:rsidR="00F45F52" w:rsidRPr="00B562F9">
        <w:rPr>
          <w:sz w:val="28"/>
        </w:rPr>
        <w:t>обеспечить:</w:t>
      </w:r>
    </w:p>
    <w:p w:rsidR="002B44A0" w:rsidRDefault="00F45F52" w:rsidP="002B44A0">
      <w:pPr>
        <w:pStyle w:val="a3"/>
        <w:numPr>
          <w:ilvl w:val="0"/>
          <w:numId w:val="3"/>
        </w:numPr>
        <w:spacing w:before="160"/>
        <w:ind w:right="1540"/>
        <w:contextualSpacing/>
        <w:jc w:val="left"/>
      </w:pPr>
      <w:r>
        <w:t xml:space="preserve">соблюдение требований санитарно-эпидемиологических </w:t>
      </w:r>
      <w:r w:rsidR="002B44A0">
        <w:t>п</w:t>
      </w:r>
      <w:r>
        <w:t xml:space="preserve">равил; </w:t>
      </w:r>
    </w:p>
    <w:p w:rsidR="002B44A0" w:rsidRDefault="00F45F52" w:rsidP="002B44A0">
      <w:pPr>
        <w:pStyle w:val="a3"/>
        <w:numPr>
          <w:ilvl w:val="0"/>
          <w:numId w:val="3"/>
        </w:numPr>
        <w:spacing w:before="160"/>
        <w:ind w:right="1540"/>
        <w:contextualSpacing/>
        <w:jc w:val="left"/>
      </w:pPr>
      <w:r>
        <w:t xml:space="preserve">регулярную уборку помещений с дезинфицирующими средствами; </w:t>
      </w:r>
    </w:p>
    <w:p w:rsidR="004D3A82" w:rsidRDefault="00F45F52" w:rsidP="002B44A0">
      <w:pPr>
        <w:pStyle w:val="a3"/>
        <w:numPr>
          <w:ilvl w:val="0"/>
          <w:numId w:val="3"/>
        </w:numPr>
        <w:spacing w:before="160"/>
        <w:ind w:right="1540"/>
        <w:contextualSpacing/>
        <w:jc w:val="left"/>
      </w:pPr>
      <w:r>
        <w:t>обеззараживание воздуха;</w:t>
      </w:r>
    </w:p>
    <w:p w:rsidR="004D3A82" w:rsidRDefault="00F45F52" w:rsidP="00B562F9">
      <w:pPr>
        <w:pStyle w:val="a3"/>
        <w:numPr>
          <w:ilvl w:val="0"/>
          <w:numId w:val="3"/>
        </w:numPr>
        <w:spacing w:before="1"/>
        <w:contextualSpacing/>
        <w:jc w:val="left"/>
      </w:pPr>
      <w:r>
        <w:t>проветривание помещений;</w:t>
      </w:r>
    </w:p>
    <w:p w:rsidR="004D3A82" w:rsidRDefault="00F45F52" w:rsidP="00B562F9">
      <w:pPr>
        <w:pStyle w:val="a3"/>
        <w:numPr>
          <w:ilvl w:val="0"/>
          <w:numId w:val="3"/>
        </w:numPr>
        <w:spacing w:before="160"/>
        <w:contextualSpacing/>
        <w:jc w:val="left"/>
      </w:pPr>
      <w:r>
        <w:t>входной контроль здоровья и проведение термометрии;</w:t>
      </w:r>
    </w:p>
    <w:p w:rsidR="004D3A82" w:rsidRDefault="00F45F52" w:rsidP="00B562F9">
      <w:pPr>
        <w:pStyle w:val="a3"/>
        <w:numPr>
          <w:ilvl w:val="0"/>
          <w:numId w:val="3"/>
        </w:numPr>
        <w:tabs>
          <w:tab w:val="left" w:pos="2255"/>
          <w:tab w:val="left" w:pos="3598"/>
          <w:tab w:val="left" w:pos="4375"/>
          <w:tab w:val="left" w:pos="6198"/>
          <w:tab w:val="left" w:pos="7806"/>
          <w:tab w:val="left" w:pos="8836"/>
          <w:tab w:val="left" w:pos="9644"/>
        </w:tabs>
        <w:spacing w:before="161"/>
        <w:ind w:right="100"/>
        <w:contextualSpacing/>
        <w:jc w:val="left"/>
      </w:pPr>
      <w:r>
        <w:t>создание</w:t>
      </w:r>
      <w:r w:rsidR="00B562F9">
        <w:t xml:space="preserve">  </w:t>
      </w:r>
      <w:r>
        <w:t>условий</w:t>
      </w:r>
      <w:r>
        <w:tab/>
        <w:t>для</w:t>
      </w:r>
      <w:r>
        <w:tab/>
        <w:t>исключения</w:t>
      </w:r>
      <w:r>
        <w:tab/>
        <w:t>скопления</w:t>
      </w:r>
      <w:r>
        <w:tab/>
        <w:t>детей</w:t>
      </w:r>
      <w:r>
        <w:tab/>
        <w:t>при</w:t>
      </w:r>
      <w:r>
        <w:tab/>
      </w:r>
      <w:r>
        <w:rPr>
          <w:spacing w:val="-4"/>
        </w:rPr>
        <w:t xml:space="preserve">входе </w:t>
      </w:r>
      <w:r>
        <w:t>в образовательную</w:t>
      </w:r>
      <w:r>
        <w:rPr>
          <w:spacing w:val="-2"/>
        </w:rPr>
        <w:t xml:space="preserve"> </w:t>
      </w:r>
      <w:r>
        <w:t>организацию;</w:t>
      </w:r>
    </w:p>
    <w:p w:rsidR="004D3A82" w:rsidRDefault="00F45F52" w:rsidP="00B562F9">
      <w:pPr>
        <w:pStyle w:val="a3"/>
        <w:numPr>
          <w:ilvl w:val="0"/>
          <w:numId w:val="3"/>
        </w:numPr>
        <w:contextualSpacing/>
        <w:jc w:val="left"/>
      </w:pPr>
      <w:r>
        <w:t>создание условий для личной гигиены;</w:t>
      </w:r>
    </w:p>
    <w:p w:rsidR="004D3A82" w:rsidRDefault="00F45F52" w:rsidP="00B562F9">
      <w:pPr>
        <w:pStyle w:val="a3"/>
        <w:numPr>
          <w:ilvl w:val="0"/>
          <w:numId w:val="3"/>
        </w:numPr>
        <w:tabs>
          <w:tab w:val="left" w:pos="3180"/>
          <w:tab w:val="left" w:pos="4850"/>
          <w:tab w:val="left" w:pos="7273"/>
          <w:tab w:val="left" w:pos="8660"/>
          <w:tab w:val="left" w:pos="9108"/>
        </w:tabs>
        <w:spacing w:before="160"/>
        <w:ind w:right="105"/>
        <w:contextualSpacing/>
        <w:jc w:val="left"/>
      </w:pPr>
      <w:r>
        <w:t>информирование</w:t>
      </w:r>
      <w:r w:rsidR="00B562F9">
        <w:t xml:space="preserve">  </w:t>
      </w:r>
      <w:r>
        <w:t>участников</w:t>
      </w:r>
      <w:r>
        <w:tab/>
        <w:t>образовательного</w:t>
      </w:r>
      <w:r>
        <w:tab/>
        <w:t>процесса</w:t>
      </w:r>
      <w:r>
        <w:tab/>
        <w:t>о</w:t>
      </w:r>
      <w:r>
        <w:tab/>
      </w:r>
      <w:r>
        <w:rPr>
          <w:spacing w:val="-4"/>
        </w:rPr>
        <w:t xml:space="preserve">ключевых </w:t>
      </w:r>
      <w:r>
        <w:t>профилактических</w:t>
      </w:r>
      <w:r>
        <w:rPr>
          <w:spacing w:val="-4"/>
        </w:rPr>
        <w:t xml:space="preserve"> </w:t>
      </w:r>
      <w:r>
        <w:t>мерах.</w:t>
      </w:r>
    </w:p>
    <w:p w:rsidR="00B562F9" w:rsidRDefault="00B562F9" w:rsidP="00B562F9">
      <w:pPr>
        <w:tabs>
          <w:tab w:val="left" w:pos="1102"/>
        </w:tabs>
        <w:contextualSpacing/>
        <w:rPr>
          <w:sz w:val="28"/>
        </w:rPr>
      </w:pPr>
    </w:p>
    <w:p w:rsidR="004D3A82" w:rsidRPr="00B562F9" w:rsidRDefault="00B562F9" w:rsidP="00B562F9">
      <w:pPr>
        <w:tabs>
          <w:tab w:val="left" w:pos="1102"/>
        </w:tabs>
        <w:contextualSpacing/>
        <w:rPr>
          <w:sz w:val="28"/>
        </w:rPr>
      </w:pPr>
      <w:r>
        <w:rPr>
          <w:sz w:val="28"/>
        </w:rPr>
        <w:t xml:space="preserve">  </w:t>
      </w:r>
      <w:r w:rsidR="00F45F52" w:rsidRPr="00B562F9">
        <w:rPr>
          <w:sz w:val="28"/>
        </w:rPr>
        <w:t>Обучающимся</w:t>
      </w:r>
      <w:r w:rsidR="00F45F52" w:rsidRPr="00B562F9">
        <w:rPr>
          <w:spacing w:val="-3"/>
          <w:sz w:val="28"/>
        </w:rPr>
        <w:t xml:space="preserve"> </w:t>
      </w:r>
      <w:r w:rsidR="00F45F52" w:rsidRPr="00B562F9">
        <w:rPr>
          <w:sz w:val="28"/>
        </w:rPr>
        <w:t>необходимо:</w:t>
      </w:r>
    </w:p>
    <w:p w:rsidR="004D3A82" w:rsidRDefault="00F45F52" w:rsidP="003D200E">
      <w:pPr>
        <w:pStyle w:val="a3"/>
        <w:numPr>
          <w:ilvl w:val="0"/>
          <w:numId w:val="4"/>
        </w:numPr>
        <w:spacing w:before="89"/>
        <w:ind w:left="1134" w:right="82" w:hanging="283"/>
        <w:contextualSpacing/>
      </w:pPr>
      <w:r>
        <w:t>соблюдать правила личной гигиены, в том числе гигиену рук, которые предотвращают распространение инфекции (осуществлять мытье рук с мылом регулярно до и после еды, после каждого выхода на улицу, после посещения</w:t>
      </w:r>
      <w:r w:rsidR="00B562F9">
        <w:t xml:space="preserve">  </w:t>
      </w:r>
      <w:r>
        <w:t>туалета, мытье рук с определенными интервалами; при общении соблюдать дистанцию 1,5-2 метра;</w:t>
      </w:r>
    </w:p>
    <w:p w:rsidR="004D3A82" w:rsidRDefault="00F45F52" w:rsidP="003D200E">
      <w:pPr>
        <w:pStyle w:val="a3"/>
        <w:numPr>
          <w:ilvl w:val="0"/>
          <w:numId w:val="4"/>
        </w:numPr>
        <w:ind w:left="1134" w:right="102" w:hanging="283"/>
        <w:contextualSpacing/>
      </w:pPr>
      <w:r>
        <w:t xml:space="preserve">не трогать глаза, рот и нос немытыми руками, а также без необходимости      </w:t>
      </w:r>
      <w:r>
        <w:lastRenderedPageBreak/>
        <w:t>не прикасаться руками к дверным ручкам, поручням и перилам, стенам, кнопкам лифта и иным</w:t>
      </w:r>
      <w:r>
        <w:rPr>
          <w:spacing w:val="-4"/>
        </w:rPr>
        <w:t xml:space="preserve"> </w:t>
      </w:r>
      <w:r>
        <w:t>предметам;</w:t>
      </w:r>
    </w:p>
    <w:p w:rsidR="004D3A82" w:rsidRDefault="00F45F52" w:rsidP="003D200E">
      <w:pPr>
        <w:pStyle w:val="a3"/>
        <w:numPr>
          <w:ilvl w:val="0"/>
          <w:numId w:val="4"/>
        </w:numPr>
        <w:ind w:left="1134" w:right="111" w:hanging="283"/>
        <w:contextualSpacing/>
      </w:pPr>
      <w:r>
        <w:t>при появлении симптомов недомогания (кашель, насморк, головная боль, слезотечение и  иные)  незамедлительно  обращаться  к  медицинскому  работнику,  а при его отсутствии и к педагогу.</w:t>
      </w:r>
    </w:p>
    <w:p w:rsidR="004D3A82" w:rsidRDefault="004D3A82" w:rsidP="00B562F9">
      <w:pPr>
        <w:pStyle w:val="a3"/>
        <w:spacing w:before="1"/>
        <w:ind w:left="0" w:firstLine="0"/>
        <w:contextualSpacing/>
        <w:jc w:val="left"/>
        <w:rPr>
          <w:sz w:val="42"/>
        </w:rPr>
      </w:pPr>
    </w:p>
    <w:p w:rsidR="004D3A82" w:rsidRDefault="00F45F52" w:rsidP="00C32848">
      <w:pPr>
        <w:pStyle w:val="a4"/>
        <w:tabs>
          <w:tab w:val="left" w:pos="1102"/>
        </w:tabs>
        <w:ind w:hanging="960"/>
        <w:contextualSpacing/>
        <w:jc w:val="left"/>
        <w:rPr>
          <w:sz w:val="28"/>
        </w:rPr>
      </w:pPr>
      <w:r>
        <w:rPr>
          <w:sz w:val="28"/>
        </w:rPr>
        <w:t>Родителям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необходимо:</w:t>
      </w:r>
    </w:p>
    <w:p w:rsidR="004D3A82" w:rsidRDefault="00F45F52" w:rsidP="003D200E">
      <w:pPr>
        <w:pStyle w:val="a3"/>
        <w:numPr>
          <w:ilvl w:val="0"/>
          <w:numId w:val="5"/>
        </w:numPr>
        <w:spacing w:before="161"/>
        <w:ind w:left="1134" w:right="112" w:hanging="283"/>
        <w:contextualSpacing/>
      </w:pPr>
      <w:r>
        <w:t>разъяснять, демонстрировать детям своим примером максимальное соблюдение правил личной гигиены;</w:t>
      </w:r>
    </w:p>
    <w:p w:rsidR="004D3A82" w:rsidRDefault="00F45F52" w:rsidP="003D200E">
      <w:pPr>
        <w:pStyle w:val="a3"/>
        <w:numPr>
          <w:ilvl w:val="0"/>
          <w:numId w:val="5"/>
        </w:numPr>
        <w:spacing w:before="1"/>
        <w:ind w:left="1134" w:right="111" w:hanging="283"/>
        <w:contextualSpacing/>
      </w:pPr>
      <w:r>
        <w:t>не отпускать больных детей в образовательную организацию и принимать необходимые меры по оказанию медицинской помощи детям;</w:t>
      </w:r>
    </w:p>
    <w:p w:rsidR="004D3A82" w:rsidRDefault="00F45F52" w:rsidP="003D200E">
      <w:pPr>
        <w:pStyle w:val="a3"/>
        <w:numPr>
          <w:ilvl w:val="0"/>
          <w:numId w:val="5"/>
        </w:numPr>
        <w:ind w:left="1134" w:right="106" w:hanging="283"/>
        <w:contextualSpacing/>
      </w:pPr>
      <w:r>
        <w:t xml:space="preserve">осознавать собственные роль и ответственность в профилактике распространения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4D3A82" w:rsidRDefault="00F45F52" w:rsidP="003D200E">
      <w:pPr>
        <w:pStyle w:val="a3"/>
        <w:numPr>
          <w:ilvl w:val="0"/>
          <w:numId w:val="5"/>
        </w:numPr>
        <w:ind w:left="1134" w:right="104" w:hanging="283"/>
        <w:contextualSpacing/>
      </w:pPr>
      <w:r>
        <w:t>в    целях    предупреждения    скопления   людей    при    входе в образовательную организацию необходимо разъяснять родителям (законным представителям) обучающихся, что посещение образовательной организации родителями возможно с использованием индивидуальных средств защиты</w:t>
      </w:r>
      <w:r>
        <w:rPr>
          <w:spacing w:val="-20"/>
        </w:rPr>
        <w:t xml:space="preserve"> </w:t>
      </w:r>
      <w:r>
        <w:t>(маска).</w:t>
      </w:r>
    </w:p>
    <w:sectPr w:rsidR="004D3A82" w:rsidSect="004D3A82">
      <w:headerReference w:type="default" r:id="rId9"/>
      <w:pgSz w:w="11910" w:h="16840"/>
      <w:pgMar w:top="920" w:right="460" w:bottom="280" w:left="10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1E4" w:rsidRDefault="005A31E4" w:rsidP="004D3A82">
      <w:r>
        <w:separator/>
      </w:r>
    </w:p>
  </w:endnote>
  <w:endnote w:type="continuationSeparator" w:id="0">
    <w:p w:rsidR="005A31E4" w:rsidRDefault="005A31E4" w:rsidP="004D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1E4" w:rsidRDefault="005A31E4" w:rsidP="004D3A82">
      <w:r>
        <w:separator/>
      </w:r>
    </w:p>
  </w:footnote>
  <w:footnote w:type="continuationSeparator" w:id="0">
    <w:p w:rsidR="005A31E4" w:rsidRDefault="005A31E4" w:rsidP="004D3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82" w:rsidRDefault="00105DEC">
    <w:pPr>
      <w:pStyle w:val="a3"/>
      <w:spacing w:line="14" w:lineRule="auto"/>
      <w:ind w:left="0" w:firstLine="0"/>
      <w:jc w:val="left"/>
      <w:rPr>
        <w:sz w:val="20"/>
      </w:rPr>
    </w:pPr>
    <w:r w:rsidRPr="00105D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3pt;margin-top:34.5pt;width:11pt;height:13.05pt;z-index:-251658752;mso-position-horizontal-relative:page;mso-position-vertical-relative:page" filled="f" stroked="f">
          <v:textbox inset="0,0,0,0">
            <w:txbxContent>
              <w:p w:rsidR="004D3A82" w:rsidRDefault="00105DE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45F52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D200E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756"/>
    <w:multiLevelType w:val="hybridMultilevel"/>
    <w:tmpl w:val="0F9881CA"/>
    <w:lvl w:ilvl="0" w:tplc="8926DC06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>
    <w:nsid w:val="05A420CC"/>
    <w:multiLevelType w:val="hybridMultilevel"/>
    <w:tmpl w:val="222A0EB6"/>
    <w:lvl w:ilvl="0" w:tplc="D5D62F0E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3B8310E">
      <w:numFmt w:val="bullet"/>
      <w:lvlText w:val="•"/>
      <w:lvlJc w:val="left"/>
      <w:pPr>
        <w:ind w:left="2032" w:hanging="281"/>
      </w:pPr>
      <w:rPr>
        <w:rFonts w:hint="default"/>
        <w:lang w:val="ru-RU" w:eastAsia="ru-RU" w:bidi="ru-RU"/>
      </w:rPr>
    </w:lvl>
    <w:lvl w:ilvl="2" w:tplc="37C26AC8">
      <w:numFmt w:val="bullet"/>
      <w:lvlText w:val="•"/>
      <w:lvlJc w:val="left"/>
      <w:pPr>
        <w:ind w:left="2965" w:hanging="281"/>
      </w:pPr>
      <w:rPr>
        <w:rFonts w:hint="default"/>
        <w:lang w:val="ru-RU" w:eastAsia="ru-RU" w:bidi="ru-RU"/>
      </w:rPr>
    </w:lvl>
    <w:lvl w:ilvl="3" w:tplc="F92001FE">
      <w:numFmt w:val="bullet"/>
      <w:lvlText w:val="•"/>
      <w:lvlJc w:val="left"/>
      <w:pPr>
        <w:ind w:left="3897" w:hanging="281"/>
      </w:pPr>
      <w:rPr>
        <w:rFonts w:hint="default"/>
        <w:lang w:val="ru-RU" w:eastAsia="ru-RU" w:bidi="ru-RU"/>
      </w:rPr>
    </w:lvl>
    <w:lvl w:ilvl="4" w:tplc="D046C106">
      <w:numFmt w:val="bullet"/>
      <w:lvlText w:val="•"/>
      <w:lvlJc w:val="left"/>
      <w:pPr>
        <w:ind w:left="4830" w:hanging="281"/>
      </w:pPr>
      <w:rPr>
        <w:rFonts w:hint="default"/>
        <w:lang w:val="ru-RU" w:eastAsia="ru-RU" w:bidi="ru-RU"/>
      </w:rPr>
    </w:lvl>
    <w:lvl w:ilvl="5" w:tplc="85966D40">
      <w:numFmt w:val="bullet"/>
      <w:lvlText w:val="•"/>
      <w:lvlJc w:val="left"/>
      <w:pPr>
        <w:ind w:left="5763" w:hanging="281"/>
      </w:pPr>
      <w:rPr>
        <w:rFonts w:hint="default"/>
        <w:lang w:val="ru-RU" w:eastAsia="ru-RU" w:bidi="ru-RU"/>
      </w:rPr>
    </w:lvl>
    <w:lvl w:ilvl="6" w:tplc="8E3AB6BA">
      <w:numFmt w:val="bullet"/>
      <w:lvlText w:val="•"/>
      <w:lvlJc w:val="left"/>
      <w:pPr>
        <w:ind w:left="6695" w:hanging="281"/>
      </w:pPr>
      <w:rPr>
        <w:rFonts w:hint="default"/>
        <w:lang w:val="ru-RU" w:eastAsia="ru-RU" w:bidi="ru-RU"/>
      </w:rPr>
    </w:lvl>
    <w:lvl w:ilvl="7" w:tplc="B7141034">
      <w:numFmt w:val="bullet"/>
      <w:lvlText w:val="•"/>
      <w:lvlJc w:val="left"/>
      <w:pPr>
        <w:ind w:left="7628" w:hanging="281"/>
      </w:pPr>
      <w:rPr>
        <w:rFonts w:hint="default"/>
        <w:lang w:val="ru-RU" w:eastAsia="ru-RU" w:bidi="ru-RU"/>
      </w:rPr>
    </w:lvl>
    <w:lvl w:ilvl="8" w:tplc="117E4EA4">
      <w:numFmt w:val="bullet"/>
      <w:lvlText w:val="•"/>
      <w:lvlJc w:val="left"/>
      <w:pPr>
        <w:ind w:left="8561" w:hanging="281"/>
      </w:pPr>
      <w:rPr>
        <w:rFonts w:hint="default"/>
        <w:lang w:val="ru-RU" w:eastAsia="ru-RU" w:bidi="ru-RU"/>
      </w:rPr>
    </w:lvl>
  </w:abstractNum>
  <w:abstractNum w:abstractNumId="2">
    <w:nsid w:val="0B5F5B3D"/>
    <w:multiLevelType w:val="hybridMultilevel"/>
    <w:tmpl w:val="9D64A512"/>
    <w:lvl w:ilvl="0" w:tplc="8926DC06">
      <w:start w:val="1"/>
      <w:numFmt w:val="decimal"/>
      <w:lvlText w:val="%1."/>
      <w:lvlJc w:val="left"/>
      <w:pPr>
        <w:ind w:left="2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0E492DE1"/>
    <w:multiLevelType w:val="hybridMultilevel"/>
    <w:tmpl w:val="0876E8AE"/>
    <w:lvl w:ilvl="0" w:tplc="8926DC06">
      <w:start w:val="1"/>
      <w:numFmt w:val="decimal"/>
      <w:lvlText w:val="%1."/>
      <w:lvlJc w:val="left"/>
      <w:pPr>
        <w:ind w:left="2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>
    <w:nsid w:val="344F7B42"/>
    <w:multiLevelType w:val="hybridMultilevel"/>
    <w:tmpl w:val="B4E406B4"/>
    <w:lvl w:ilvl="0" w:tplc="9460BAD8">
      <w:numFmt w:val="bullet"/>
      <w:lvlText w:val="o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3FCFD10">
      <w:numFmt w:val="bullet"/>
      <w:lvlText w:val="•"/>
      <w:lvlJc w:val="left"/>
      <w:pPr>
        <w:ind w:left="1150" w:hanging="212"/>
      </w:pPr>
      <w:rPr>
        <w:rFonts w:hint="default"/>
        <w:lang w:val="ru-RU" w:eastAsia="ru-RU" w:bidi="ru-RU"/>
      </w:rPr>
    </w:lvl>
    <w:lvl w:ilvl="2" w:tplc="0A7CB8CE">
      <w:numFmt w:val="bullet"/>
      <w:lvlText w:val="•"/>
      <w:lvlJc w:val="left"/>
      <w:pPr>
        <w:ind w:left="2181" w:hanging="212"/>
      </w:pPr>
      <w:rPr>
        <w:rFonts w:hint="default"/>
        <w:lang w:val="ru-RU" w:eastAsia="ru-RU" w:bidi="ru-RU"/>
      </w:rPr>
    </w:lvl>
    <w:lvl w:ilvl="3" w:tplc="6EEE2EC8">
      <w:numFmt w:val="bullet"/>
      <w:lvlText w:val="•"/>
      <w:lvlJc w:val="left"/>
      <w:pPr>
        <w:ind w:left="3211" w:hanging="212"/>
      </w:pPr>
      <w:rPr>
        <w:rFonts w:hint="default"/>
        <w:lang w:val="ru-RU" w:eastAsia="ru-RU" w:bidi="ru-RU"/>
      </w:rPr>
    </w:lvl>
    <w:lvl w:ilvl="4" w:tplc="04C43F4A">
      <w:numFmt w:val="bullet"/>
      <w:lvlText w:val="•"/>
      <w:lvlJc w:val="left"/>
      <w:pPr>
        <w:ind w:left="4242" w:hanging="212"/>
      </w:pPr>
      <w:rPr>
        <w:rFonts w:hint="default"/>
        <w:lang w:val="ru-RU" w:eastAsia="ru-RU" w:bidi="ru-RU"/>
      </w:rPr>
    </w:lvl>
    <w:lvl w:ilvl="5" w:tplc="4C6AF57A">
      <w:numFmt w:val="bullet"/>
      <w:lvlText w:val="•"/>
      <w:lvlJc w:val="left"/>
      <w:pPr>
        <w:ind w:left="5273" w:hanging="212"/>
      </w:pPr>
      <w:rPr>
        <w:rFonts w:hint="default"/>
        <w:lang w:val="ru-RU" w:eastAsia="ru-RU" w:bidi="ru-RU"/>
      </w:rPr>
    </w:lvl>
    <w:lvl w:ilvl="6" w:tplc="F04E63DE">
      <w:numFmt w:val="bullet"/>
      <w:lvlText w:val="•"/>
      <w:lvlJc w:val="left"/>
      <w:pPr>
        <w:ind w:left="6303" w:hanging="212"/>
      </w:pPr>
      <w:rPr>
        <w:rFonts w:hint="default"/>
        <w:lang w:val="ru-RU" w:eastAsia="ru-RU" w:bidi="ru-RU"/>
      </w:rPr>
    </w:lvl>
    <w:lvl w:ilvl="7" w:tplc="BBC6260E">
      <w:numFmt w:val="bullet"/>
      <w:lvlText w:val="•"/>
      <w:lvlJc w:val="left"/>
      <w:pPr>
        <w:ind w:left="7334" w:hanging="212"/>
      </w:pPr>
      <w:rPr>
        <w:rFonts w:hint="default"/>
        <w:lang w:val="ru-RU" w:eastAsia="ru-RU" w:bidi="ru-RU"/>
      </w:rPr>
    </w:lvl>
    <w:lvl w:ilvl="8" w:tplc="61D0D35E">
      <w:numFmt w:val="bullet"/>
      <w:lvlText w:val="•"/>
      <w:lvlJc w:val="left"/>
      <w:pPr>
        <w:ind w:left="8365" w:hanging="21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D3A82"/>
    <w:rsid w:val="00105DEC"/>
    <w:rsid w:val="002B44A0"/>
    <w:rsid w:val="003D200E"/>
    <w:rsid w:val="004D3A82"/>
    <w:rsid w:val="005A31E4"/>
    <w:rsid w:val="00730CC9"/>
    <w:rsid w:val="00A56FB9"/>
    <w:rsid w:val="00AF2D90"/>
    <w:rsid w:val="00B562F9"/>
    <w:rsid w:val="00BF3EED"/>
    <w:rsid w:val="00C32848"/>
    <w:rsid w:val="00F4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A8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A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3A82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D3A82"/>
    <w:pPr>
      <w:ind w:left="401" w:right="393" w:hanging="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D3A82"/>
    <w:pPr>
      <w:ind w:left="1102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4D3A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uzer</cp:lastModifiedBy>
  <cp:revision>5</cp:revision>
  <dcterms:created xsi:type="dcterms:W3CDTF">2020-09-10T02:55:00Z</dcterms:created>
  <dcterms:modified xsi:type="dcterms:W3CDTF">2020-09-10T07:58:00Z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2020-09-10T00:00:00Z</vt:filetime>
  </property>
</Properties>
</file>